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/>
          <w:b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129540</wp:posOffset>
            </wp:positionH>
            <wp:positionV relativeFrom="paragraph">
              <wp:posOffset>635</wp:posOffset>
            </wp:positionV>
            <wp:extent cx="819150" cy="895985"/>
            <wp:effectExtent l="0" t="0" r="0" b="0"/>
            <wp:wrapThrough wrapText="bothSides">
              <wp:wrapPolygon edited="0">
                <wp:start x="6023" y="0"/>
                <wp:lineTo x="1996" y="3663"/>
                <wp:lineTo x="-12" y="5959"/>
                <wp:lineTo x="-12" y="10553"/>
                <wp:lineTo x="1996" y="14691"/>
                <wp:lineTo x="1996" y="16522"/>
                <wp:lineTo x="6023" y="21116"/>
                <wp:lineTo x="7522" y="21116"/>
                <wp:lineTo x="14556" y="21116"/>
                <wp:lineTo x="16564" y="21116"/>
                <wp:lineTo x="21090" y="16522"/>
                <wp:lineTo x="21090" y="8256"/>
                <wp:lineTo x="20590" y="7336"/>
                <wp:lineTo x="12548" y="0"/>
                <wp:lineTo x="6023" y="0"/>
              </wp:wrapPolygon>
            </wp:wrapThrough>
            <wp:docPr id="1" name="Imagem 8" descr="LOGO GEOSAÚ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 descr="LOGO GEOSAÚDE (1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>SEGUNDA CIRCULAR – XI SIMPÓSIO NACIONAL DE GEOGRAFIA DA SAÚDE</w:t>
      </w:r>
    </w:p>
    <w:p>
      <w:pPr>
        <w:pStyle w:val="Normal"/>
        <w:jc w:val="center"/>
        <w:rPr>
          <w:rFonts w:ascii="Verdana" w:hAnsi="Verdana"/>
          <w:b/>
          <w:sz w:val="24"/>
          <w:szCs w:val="24"/>
        </w:rPr>
      </w:pPr>
      <w:r>
        <w:rPr/>
        <w:t xml:space="preserve">           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Comissão Organizadora do XI Simpósio Nacional de Geografia da Saúde está desenvolvendo várias reuniões e atividades para a estruturação do evento. Até o presente momento, foram definidos os eixos temáticos, a estrutura da programação, as mesas redondas, os mini-cursos, os trabalhos de campo e a confirmação da participação de professores e pesquisadores na comissão científica. 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Nesta segunda circular a comissão organizadora trata das informações gerais do evento, com a divulgação do website e redes sociais, bem como das normas para elaboração dos trabalhos, modelo (template) e o cronograma de submissão.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informações sobre os palestrantes das mesas redondas e mini-cursos serão divulgadas em momento futuro pelo website do XI Simpósio Nacional de Geografia da Saúde, uma vez que a comissão organizadora aguarda o resultado de editais de agências de fomento de apoio a eventos científicos, para o cumprimento do orçamento financeiro e logístico do evento.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 – SOBRE O XI SIMPÓSIO NACIONAL DE GEOGRAFIA DA SAÚDE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>: 5 a 9 de novembro de 2023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Local</w:t>
      </w:r>
      <w:r>
        <w:rPr>
          <w:rFonts w:ascii="Verdana" w:hAnsi="Verdana"/>
          <w:sz w:val="24"/>
          <w:szCs w:val="24"/>
        </w:rPr>
        <w:t>: Escola Normal Superior da Universidade do Estado do Amazonas (UEA)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Tema:</w:t>
      </w:r>
      <w:r>
        <w:rPr>
          <w:rFonts w:ascii="Verdana" w:hAnsi="Verdana"/>
          <w:sz w:val="24"/>
          <w:szCs w:val="24"/>
        </w:rPr>
        <w:t xml:space="preserve"> Amazônia, fronteira e escalas geográficas na análise da saúde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Site: </w:t>
      </w:r>
      <w:r>
        <w:rPr>
          <w:rFonts w:ascii="Verdana" w:hAnsi="Verdana"/>
          <w:sz w:val="24"/>
          <w:szCs w:val="24"/>
        </w:rPr>
        <w:t>www.simposiogeosaude.com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2- PROGRAMAÇÃO</w:t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3"/>
        <w:gridCol w:w="1196"/>
        <w:gridCol w:w="1959"/>
        <w:gridCol w:w="1989"/>
        <w:gridCol w:w="1438"/>
        <w:gridCol w:w="1128"/>
      </w:tblGrid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Períodos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Horários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05/11/2023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Domingo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06/11/2023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Segunda-feira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07/11/2023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Terça-feira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08/11/2023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Quarta-feira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09/11/2023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Quinta-feira</w:t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8:30h às 11:40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Minicursos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Oficinas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Apresentação Oral de Trabalhos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Apresentação Oral de Trabalhos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Trabalhos de Campo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Na floresta,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Metrópole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&amp;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No Rio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Atividades Culturais</w:t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11:40 às 13:45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14:00 às 15:30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*Mesa Redonda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*Mesa Redonda 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*Mesa Redonda 5</w:t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15:30 às 16:00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Coffee Break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Coffee Break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Coffee Break</w:t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16:00 17:30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Credenciamento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*Mesa Redonda 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*Mesa Redonda 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Mesa de Encerramento</w:t>
              <w:br/>
              <w:t>Premiações/Local do Próx. GeoSaúde</w:t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17:30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18:00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19:30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Mesa Abertura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Conferência de Abertura Apresentação Artística com Coquetel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Prêmio Josué de Castro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Lançamento de Livros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Atividade Artística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  <w:t>Largo do Teatro</w:t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t-BR"/>
        </w:rPr>
        <w:t>*As Mesas Redonda com duração de 90 min. serão compostas por 2 expositores e 1 moderador. Cada expositor falará até 25 min. Os 40 minutos restantes ficam para o debate, com perguntas dos participantes.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3- PRAZOS E VALORES DAS INSCRIÇÕES</w:t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0"/>
        <w:gridCol w:w="1773"/>
        <w:gridCol w:w="1772"/>
        <w:gridCol w:w="2318"/>
      </w:tblGrid>
      <w:tr>
        <w:trPr/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Categorias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Valores até 30/0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Valores até 31/0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Valores a partir do dia 01/09/2023  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Ouvinte sem submissão de trabalho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R$ 45,00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R$ 60,00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R$ 75,00</w:t>
            </w:r>
          </w:p>
        </w:tc>
      </w:tr>
      <w:tr>
        <w:trPr/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Estudante de graduação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R$ 90,00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R$ 120,00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R$ 150,00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Estudantes de Pós-Graduação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R$ 180,00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R$ 270,00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R$ 36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>
        <w:trPr/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Profissional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eastAsia="Times New Roman" w:cs="Times New Roman" w:ascii="Verdana" w:hAnsi="Verdana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pt-BR"/>
              </w:rPr>
              <w:t>350,00</w:t>
            </w:r>
            <w:r>
              <w:rPr>
                <w:rFonts w:eastAsia="Times New Roman" w:cs="Times New Roman" w:ascii="Verdana" w:hAnsi="Verdana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R$ 450,00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R$ 550,00</w:t>
            </w:r>
          </w:p>
        </w:tc>
      </w:tr>
    </w:tbl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ab/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4- INFORMAÇÕES E NORMAS PARA ELABORAÇÃO DOS TRABALHOS</w:t>
      </w:r>
    </w:p>
    <w:p>
      <w:pPr>
        <w:pStyle w:val="Normal"/>
        <w:jc w:val="both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 trabalhos para XI GEOSAUDE serão na modalidade </w:t>
      </w:r>
      <w:r>
        <w:rPr>
          <w:rFonts w:ascii="Verdana" w:hAnsi="Verdana"/>
          <w:spacing w:val="-2"/>
          <w:sz w:val="24"/>
          <w:szCs w:val="24"/>
        </w:rPr>
        <w:t>completa;</w:t>
      </w:r>
    </w:p>
    <w:p>
      <w:pPr>
        <w:pStyle w:val="Normal"/>
        <w:jc w:val="both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  <w:t>O trabalho completo será composto de um resumo expandido (350- 500 palavras) e o texto completo (3000 mínimo – 7000 palavras);</w:t>
      </w:r>
    </w:p>
    <w:p>
      <w:pPr>
        <w:pStyle w:val="Normal"/>
        <w:jc w:val="both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  <w:t>O número máximo de autores por trabalho será de até 5, com atribuição dos papéis desempenhados no trabalho (</w:t>
      </w:r>
      <w:r>
        <w:rPr>
          <w:rFonts w:ascii="Verdana" w:hAnsi="Verdana"/>
          <w:sz w:val="24"/>
          <w:szCs w:val="24"/>
          <w:u w:val="single"/>
        </w:rPr>
        <w:t>usar a taxonomia CRedIT (</w:t>
      </w:r>
      <w:hyperlink r:id="rId3">
        <w:r>
          <w:rPr>
            <w:rStyle w:val="LinkdaInternet"/>
            <w:rFonts w:ascii="Verdana" w:hAnsi="Verdana"/>
            <w:b/>
            <w:bCs/>
            <w:sz w:val="24"/>
            <w:szCs w:val="24"/>
          </w:rPr>
          <w:t>https://credit.niso.org/</w:t>
        </w:r>
      </w:hyperlink>
      <w:r>
        <w:rPr>
          <w:rFonts w:ascii="Verdana" w:hAnsi="Verdana"/>
          <w:sz w:val="24"/>
          <w:szCs w:val="24"/>
          <w:u w:val="single"/>
        </w:rPr>
        <w:t>).</w:t>
      </w:r>
    </w:p>
    <w:p>
      <w:pPr>
        <w:pStyle w:val="Normal"/>
        <w:jc w:val="both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  <w:t>A referência bibliográfica será APA 7;</w:t>
      </w:r>
    </w:p>
    <w:p>
      <w:pPr>
        <w:pStyle w:val="Normal"/>
        <w:jc w:val="both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  <w:t>Os trabalhos serão classificados em: aprovados na integra, aprovados com revisão e rejeitado;</w:t>
      </w:r>
    </w:p>
    <w:p>
      <w:pPr>
        <w:pStyle w:val="Normal"/>
        <w:jc w:val="both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  <w:t>Será considerado rejeitado, o trabalho que não obtiver o mínimo de 2,5 pontos (Ver matriz de avaliação);</w:t>
      </w:r>
    </w:p>
    <w:p>
      <w:pPr>
        <w:pStyle w:val="Normal"/>
        <w:jc w:val="both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  <w:t xml:space="preserve">Para os trabalhos aprovados com revisão, será oferecido um prazo para ajustes e nova revisão para aprovação final. </w:t>
      </w:r>
    </w:p>
    <w:p>
      <w:pPr>
        <w:pStyle w:val="Normal"/>
        <w:jc w:val="both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  <w:t>Os trabalhos destacados pela comissão cientifica serão publicados na “Hygeia”. O demais aprovados serão publicados na “Geoconexões Online” e “Estrabão”.</w:t>
      </w:r>
    </w:p>
    <w:p>
      <w:pPr>
        <w:pStyle w:val="Normal"/>
        <w:spacing w:before="37" w:after="16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- Formatação do Trabalho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1" w:leader="none"/>
          <w:tab w:val="left" w:pos="822" w:leader="none"/>
        </w:tabs>
        <w:spacing w:lineRule="auto" w:line="240" w:before="0" w:after="0"/>
        <w:ind w:left="363" w:hanging="361"/>
        <w:contextualSpacing w:val="false"/>
        <w:jc w:val="both"/>
        <w:rPr>
          <w:rFonts w:ascii="Verdana" w:hAnsi="Verdana"/>
        </w:rPr>
      </w:pPr>
      <w:r>
        <w:rPr>
          <w:rFonts w:ascii="Verdana" w:hAnsi="Verdana"/>
        </w:rPr>
        <w:t>Padrão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word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(margens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superior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inferior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2,5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cm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margens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direita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esquerda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3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spacing w:val="-4"/>
        </w:rPr>
        <w:t>cm).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1" w:leader="none"/>
          <w:tab w:val="left" w:pos="822" w:leader="none"/>
        </w:tabs>
        <w:spacing w:lineRule="auto" w:line="240" w:before="0" w:after="0"/>
        <w:ind w:left="363" w:hanging="361"/>
        <w:contextualSpacing w:val="false"/>
        <w:jc w:val="both"/>
        <w:rPr>
          <w:rFonts w:ascii="Verdana" w:hAnsi="Verdana"/>
        </w:rPr>
      </w:pPr>
      <w:r>
        <w:rPr>
          <w:rFonts w:ascii="Verdana" w:hAnsi="Verdana"/>
          <w:spacing w:val="-4"/>
        </w:rPr>
        <w:t>Espaçamento entre linhas: 1,5 cm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1" w:leader="none"/>
          <w:tab w:val="left" w:pos="822" w:leader="none"/>
        </w:tabs>
        <w:spacing w:lineRule="auto" w:line="240" w:before="0" w:after="0"/>
        <w:ind w:left="363" w:hanging="361"/>
        <w:contextualSpacing w:val="false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texto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subtítulos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(em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negrito)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em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Calibri,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tamanho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5"/>
        </w:rPr>
        <w:t>11.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0" w:after="0"/>
        <w:ind w:left="363" w:right="1299" w:hanging="361"/>
        <w:contextualSpacing w:val="false"/>
        <w:jc w:val="both"/>
        <w:rPr>
          <w:rFonts w:ascii="Verdana" w:hAnsi="Verdana"/>
        </w:rPr>
      </w:pPr>
      <w:r>
        <w:rPr>
          <w:rFonts w:ascii="Verdana" w:hAnsi="Verdana"/>
        </w:rPr>
        <w:t>Imagem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(foto,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mapa,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gráfico,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desenho)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formato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jpeg.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Quando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uma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composição, enviar em uma única imagem, com resolução 300 dpi.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1" w:leader="none"/>
          <w:tab w:val="left" w:pos="822" w:leader="none"/>
        </w:tabs>
        <w:spacing w:lineRule="auto" w:line="240" w:before="0" w:after="0"/>
        <w:ind w:left="363" w:right="1439" w:hanging="360"/>
        <w:contextualSpacing w:val="false"/>
        <w:jc w:val="both"/>
        <w:rPr>
          <w:rFonts w:ascii="Verdana" w:hAnsi="Verdana"/>
        </w:rPr>
      </w:pPr>
      <w:r>
        <w:rPr>
          <w:rFonts w:ascii="Verdana" w:hAnsi="Verdana"/>
        </w:rPr>
        <w:t>Ainda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em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imagens</w:t>
      </w:r>
      <w:r>
        <w:rPr>
          <w:rFonts w:ascii="Verdana" w:hAnsi="Verdana"/>
          <w:u w:val="single"/>
        </w:rPr>
        <w:t>:</w:t>
      </w:r>
      <w:r>
        <w:rPr>
          <w:rFonts w:ascii="Verdana" w:hAnsi="Verdana"/>
          <w:spacing w:val="-4"/>
          <w:u w:val="single"/>
        </w:rPr>
        <w:t xml:space="preserve"> </w:t>
      </w:r>
      <w:r>
        <w:rPr>
          <w:rFonts w:ascii="Verdana" w:hAnsi="Verdana"/>
          <w:b/>
        </w:rPr>
        <w:t>Não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inserir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o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título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dentro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da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imagem ou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crédito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que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identifiquem o(s) autor(es)</w:t>
      </w:r>
      <w:r>
        <w:rPr>
          <w:rFonts w:ascii="Verdana" w:hAnsi="Verdana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1" w:leader="none"/>
          <w:tab w:val="left" w:pos="822" w:leader="none"/>
        </w:tabs>
        <w:spacing w:lineRule="auto" w:line="240" w:before="0" w:after="0"/>
        <w:ind w:left="363" w:hanging="361"/>
        <w:contextualSpacing w:val="false"/>
        <w:jc w:val="both"/>
        <w:rPr>
          <w:rFonts w:ascii="Verdana" w:hAnsi="Verdana"/>
        </w:rPr>
      </w:pPr>
      <w:r>
        <w:rPr>
          <w:rFonts w:ascii="Verdana" w:hAnsi="Verdana"/>
        </w:rPr>
        <w:t>Tabela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em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formato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editável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(não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enviar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formato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2"/>
        </w:rPr>
        <w:t>jpeg).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1" w:leader="none"/>
          <w:tab w:val="left" w:pos="822" w:leader="none"/>
        </w:tabs>
        <w:spacing w:lineRule="auto" w:line="240" w:before="0" w:after="0"/>
        <w:ind w:left="363" w:hanging="361"/>
        <w:contextualSpacing w:val="false"/>
        <w:jc w:val="both"/>
        <w:rPr>
          <w:rFonts w:ascii="Verdana" w:hAnsi="Verdana"/>
        </w:rPr>
      </w:pPr>
      <w:r>
        <w:rPr>
          <w:rFonts w:ascii="Verdana" w:hAnsi="Verdana"/>
        </w:rPr>
        <w:t>Não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usar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nota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2"/>
        </w:rPr>
        <w:t>rodapé.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1" w:leader="none"/>
          <w:tab w:val="left" w:pos="822" w:leader="none"/>
        </w:tabs>
        <w:spacing w:lineRule="auto" w:line="240" w:before="0" w:after="0"/>
        <w:ind w:left="363" w:hanging="361"/>
        <w:contextualSpacing w:val="false"/>
        <w:jc w:val="both"/>
        <w:rPr>
          <w:rFonts w:ascii="Verdana" w:hAnsi="Verdana"/>
        </w:rPr>
      </w:pPr>
      <w:r>
        <w:rPr>
          <w:rFonts w:ascii="Verdana" w:hAnsi="Verdana"/>
        </w:rPr>
        <w:t>Indicar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link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DOI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(quando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2"/>
        </w:rPr>
        <w:t>houver)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1" w:leader="none"/>
          <w:tab w:val="left" w:pos="822" w:leader="none"/>
        </w:tabs>
        <w:spacing w:lineRule="auto" w:line="240" w:before="0" w:after="0"/>
        <w:ind w:left="363" w:right="1779" w:hanging="360"/>
        <w:contextualSpacing w:val="false"/>
        <w:jc w:val="both"/>
        <w:rPr>
          <w:rFonts w:ascii="Verdana" w:hAnsi="Verdana"/>
        </w:rPr>
      </w:pPr>
      <w:r>
        <w:rPr>
          <w:rFonts w:ascii="Verdana" w:hAnsi="Verdana"/>
        </w:rPr>
        <w:t>Não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usar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traço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nas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referências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quando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autor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repete.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motivo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é</w:t>
      </w:r>
      <w:r>
        <w:rPr>
          <w:rFonts w:ascii="Verdana" w:hAnsi="Verdana"/>
          <w:spacing w:val="-4"/>
        </w:rPr>
        <w:t xml:space="preserve"> que </w:t>
      </w:r>
      <w:r>
        <w:rPr>
          <w:rFonts w:ascii="Verdana" w:hAnsi="Verdana"/>
        </w:rPr>
        <w:t>essa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prática impede que os sistemas de métricas não registrem o trabalho citado.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Os trabalhos devem ser elaborados e submetidos utilizando o template disponível no website do evento: </w:t>
      </w:r>
      <w:hyperlink r:id="rId4">
        <w:r>
          <w:rPr>
            <w:rStyle w:val="LinkdaInternet"/>
            <w:rFonts w:ascii="Verdana" w:hAnsi="Verdana"/>
            <w:sz w:val="24"/>
            <w:szCs w:val="24"/>
          </w:rPr>
          <w:t>https://www.simposiogeosaude.com/pesquisadores-1</w:t>
        </w:r>
      </w:hyperlink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Não serão avaliados trabalhos enviados fora do template do evento.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a realização da submissão do trabalho o (a) autor(a) deverá estar inscrito no evento. </w:t>
      </w:r>
    </w:p>
    <w:p>
      <w:pPr>
        <w:pStyle w:val="Ttulo1"/>
        <w:spacing w:beforeAutospacing="0" w:before="0" w:afterAutospacing="0" w:after="0"/>
        <w:textAlignment w:val="baseline"/>
        <w:rPr>
          <w:rFonts w:ascii="Verdana" w:hAnsi="Verdana"/>
          <w:b w:val="false"/>
          <w:sz w:val="24"/>
          <w:szCs w:val="24"/>
        </w:rPr>
      </w:pPr>
      <w:r>
        <w:rPr>
          <w:rStyle w:val="Wixui-rich-texttext"/>
          <w:rFonts w:cs="Arial" w:ascii="Verdana" w:hAnsi="Verdana"/>
          <w:b w:val="false"/>
          <w:sz w:val="24"/>
          <w:szCs w:val="24"/>
        </w:rPr>
        <w:t>As inscrições para o Geo Saúde 2023 serão realizadas pela plataforma Even3.</w:t>
      </w:r>
    </w:p>
    <w:p>
      <w:pPr>
        <w:pStyle w:val="Ttulo1"/>
        <w:spacing w:beforeAutospacing="0" w:before="0" w:afterAutospacing="0" w:after="0"/>
        <w:textAlignment w:val="baseline"/>
        <w:rPr>
          <w:rFonts w:ascii="Verdana" w:hAnsi="Verdana"/>
          <w:b w:val="false"/>
          <w:sz w:val="24"/>
          <w:szCs w:val="24"/>
        </w:rPr>
      </w:pPr>
      <w:r>
        <w:rPr>
          <w:rFonts w:ascii="Verdana" w:hAnsi="Verdana"/>
          <w:b w:val="false"/>
          <w:sz w:val="24"/>
          <w:szCs w:val="24"/>
        </w:rPr>
        <w:t xml:space="preserve">O </w:t>
      </w:r>
      <w:r>
        <w:rPr>
          <w:rStyle w:val="Wixui-rich-texttext"/>
          <w:rFonts w:cs="Arial" w:ascii="Verdana" w:hAnsi="Verdana"/>
          <w:b w:val="false"/>
          <w:sz w:val="24"/>
          <w:szCs w:val="24"/>
        </w:rPr>
        <w:t>endereço para a inscrição é:</w:t>
      </w:r>
      <w:hyperlink r:id="rId5" w:tgtFrame="_blank">
        <w:r>
          <w:rPr>
            <w:rStyle w:val="Wixui-rich-texttext"/>
            <w:rFonts w:cs="Arial" w:ascii="Verdana" w:hAnsi="Verdana"/>
            <w:b w:val="false"/>
            <w:color w:val="0000FF"/>
            <w:sz w:val="24"/>
            <w:szCs w:val="24"/>
            <w:u w:val="single"/>
          </w:rPr>
          <w:t> https://www.even3.com.br/xi-simposio-nacional-de-geografia-da-saude-303727/</w:t>
        </w:r>
      </w:hyperlink>
    </w:p>
    <w:p>
      <w:pPr>
        <w:pStyle w:val="Normal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pacing w:val="-3"/>
          <w:sz w:val="24"/>
          <w:szCs w:val="24"/>
        </w:rPr>
        <w:t>Os trabalhos submetidos serão avaliados pela comissão científica do evento, conforme as diretrizes da matriz de avaliação.</w:t>
      </w:r>
    </w:p>
    <w:p>
      <w:pPr>
        <w:pStyle w:val="Normal"/>
        <w:rPr>
          <w:rFonts w:ascii="Verdana" w:hAnsi="Verdana"/>
          <w:b/>
          <w:bCs/>
          <w:spacing w:val="-3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</w:t>
      </w:r>
      <w:r>
        <w:rPr>
          <w:rFonts w:ascii="Verdana" w:hAnsi="Verdana"/>
          <w:b/>
          <w:bCs/>
          <w:sz w:val="24"/>
          <w:szCs w:val="24"/>
        </w:rPr>
        <w:t>Matriz</w:t>
      </w:r>
      <w:r>
        <w:rPr>
          <w:rFonts w:ascii="Verdana" w:hAnsi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de</w:t>
      </w:r>
      <w:r>
        <w:rPr>
          <w:rFonts w:ascii="Verdana" w:hAnsi="Verdana"/>
          <w:b/>
          <w:bCs/>
          <w:spacing w:val="-3"/>
          <w:sz w:val="24"/>
          <w:szCs w:val="24"/>
        </w:rPr>
        <w:t xml:space="preserve"> avaliação</w:t>
      </w:r>
    </w:p>
    <w:tbl>
      <w:tblPr>
        <w:tblStyle w:val="TableNormal"/>
        <w:tblW w:w="9630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77"/>
        <w:gridCol w:w="1135"/>
        <w:gridCol w:w="1275"/>
        <w:gridCol w:w="1386"/>
        <w:gridCol w:w="1559"/>
        <w:gridCol w:w="1697"/>
      </w:tblGrid>
      <w:tr>
        <w:trPr>
          <w:trHeight w:val="537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2568" w:leader="none"/>
              </w:tabs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Critério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Destaque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(1,0)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spacing w:val="-5"/>
                <w:kern w:val="0"/>
                <w:sz w:val="18"/>
                <w:szCs w:val="18"/>
                <w:lang w:val="en-US" w:eastAsia="en-US" w:bidi="ar-SA"/>
              </w:rPr>
              <w:t>Bom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(0,8)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Adequado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(0,5)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Precisa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kern w:val="0"/>
                <w:sz w:val="18"/>
                <w:szCs w:val="18"/>
                <w:lang w:val="en-US" w:eastAsia="en-US" w:bidi="ar-SA"/>
              </w:rPr>
              <w:t>melhorar</w:t>
            </w:r>
            <w:r>
              <w:rPr>
                <w:rFonts w:eastAsia="Calibri" w:cs="" w:ascii="Verdana" w:hAnsi="Verdana"/>
                <w:b/>
                <w:spacing w:val="-7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(0,3)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kern w:val="0"/>
                <w:sz w:val="18"/>
                <w:szCs w:val="18"/>
                <w:lang w:val="en-US" w:eastAsia="en-US" w:bidi="ar-SA"/>
              </w:rPr>
              <w:t>Não</w:t>
            </w:r>
            <w:r>
              <w:rPr>
                <w:rFonts w:eastAsia="Calibri" w:cs="" w:ascii="Verdana" w:hAnsi="Verdana"/>
                <w:b/>
                <w:spacing w:val="-4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atendeu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eastAsia="Calibri" w:cs="" w:ascii="Verdana" w:hAnsi="Verdana"/>
                <w:b/>
                <w:spacing w:val="-2"/>
                <w:kern w:val="0"/>
                <w:sz w:val="18"/>
                <w:szCs w:val="18"/>
                <w:lang w:val="en-US" w:eastAsia="en-US" w:bidi="ar-SA"/>
              </w:rPr>
              <w:t>(0,0)</w:t>
            </w:r>
          </w:p>
        </w:tc>
      </w:tr>
      <w:tr>
        <w:trPr>
          <w:trHeight w:val="606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 xml:space="preserve">introdução </w:t>
            </w: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>fornece</w:t>
            </w:r>
            <w:r>
              <w:rPr>
                <w:rFonts w:eastAsia="Calibri" w:cs="" w:ascii="Verdana" w:hAnsi="Verdana"/>
                <w:spacing w:val="4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>informações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 xml:space="preserve"> suficientes?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</w:tr>
      <w:tr>
        <w:trPr>
          <w:trHeight w:val="659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Os</w:t>
            </w: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métodos</w:t>
            </w:r>
            <w:r>
              <w:rPr>
                <w:rFonts w:eastAsia="Calibri" w:cs="" w:ascii="Verdana" w:hAnsi="Verdana"/>
                <w:spacing w:val="-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>estão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>adequadamente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>descritos?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</w:tr>
      <w:tr>
        <w:trPr>
          <w:trHeight w:val="657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Os</w:t>
            </w:r>
            <w:r>
              <w:rPr>
                <w:rFonts w:eastAsia="Calibri" w:cs="" w:ascii="Verdana" w:hAnsi="Verdana"/>
                <w:spacing w:val="-1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resultados e conclusões</w:t>
            </w:r>
            <w:r>
              <w:rPr>
                <w:rFonts w:eastAsia="Calibri" w:cs="" w:ascii="Verdana" w:hAnsi="Verdana"/>
                <w:spacing w:val="-10"/>
                <w:kern w:val="0"/>
                <w:sz w:val="18"/>
                <w:szCs w:val="18"/>
                <w:lang w:val="en-US" w:eastAsia="en-US" w:bidi="ar-SA"/>
              </w:rPr>
              <w:t xml:space="preserve"> e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stão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>claros e coerentes com a proposta do trabalho?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</w:tr>
      <w:tr>
        <w:trPr>
          <w:trHeight w:val="659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As</w:t>
            </w:r>
            <w:r>
              <w:rPr>
                <w:rFonts w:eastAsia="Calibri" w:cs="" w:ascii="Verdana" w:hAnsi="Verdana"/>
                <w:spacing w:val="-1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referências estão atualizadas e discutidas com os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>resultados?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</w:tr>
      <w:tr>
        <w:trPr>
          <w:trHeight w:val="880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Todas</w:t>
            </w:r>
            <w:r>
              <w:rPr>
                <w:rFonts w:eastAsia="Calibri" w:cs="" w:ascii="Verdana" w:hAnsi="Verdana"/>
                <w:spacing w:val="-11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as</w:t>
            </w:r>
            <w:r>
              <w:rPr>
                <w:rFonts w:eastAsia="Calibri" w:cs="" w:ascii="Verdana" w:hAnsi="Verdana"/>
                <w:spacing w:val="-1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referências citadas</w:t>
            </w: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  <w:t>são relevantes para 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spacing w:val="-2"/>
                <w:kern w:val="0"/>
                <w:sz w:val="18"/>
                <w:szCs w:val="18"/>
                <w:lang w:val="en-US" w:eastAsia="en-US" w:bidi="ar-SA"/>
              </w:rPr>
              <w:t>pesquisa?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" w:ascii="Verdana" w:hAnsi="Verdana"/>
                <w:kern w:val="0"/>
                <w:sz w:val="18"/>
                <w:szCs w:val="18"/>
                <w:lang w:val="en-US" w:eastAsia="en-US" w:bidi="ar-SA"/>
              </w:rPr>
            </w:r>
          </w:p>
        </w:tc>
      </w:tr>
    </w:tbl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trabalho será considerado</w:t>
      </w:r>
      <w:r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aprovado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</w:t>
      </w:r>
      <w:r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mínimo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</w:t>
      </w:r>
      <w:r>
        <w:rPr>
          <w:rFonts w:ascii="Verdana" w:hAnsi="Verdana"/>
          <w:spacing w:val="-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2,5</w:t>
      </w:r>
      <w:r>
        <w:rPr>
          <w:rFonts w:ascii="Verdana" w:hAnsi="Verdana"/>
          <w:spacing w:val="-1"/>
          <w:sz w:val="24"/>
          <w:szCs w:val="24"/>
        </w:rPr>
        <w:t xml:space="preserve"> </w:t>
      </w:r>
      <w:r>
        <w:rPr>
          <w:rFonts w:ascii="Verdana" w:hAnsi="Verdana"/>
          <w:spacing w:val="-2"/>
          <w:sz w:val="24"/>
          <w:szCs w:val="24"/>
        </w:rPr>
        <w:t>pontos.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  ) Aprovado na íntegra.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  ) Aprovado com revisões necessárias 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Comentários do avaliador: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  ) Rejeitado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5- DATAS IMPORTANTES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5"/>
        <w:gridCol w:w="6538"/>
      </w:tblGrid>
      <w:tr>
        <w:trPr/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PRIMEIRA CIRCULAR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DEZEMBRO DE 2022</w:t>
            </w:r>
          </w:p>
        </w:tc>
      </w:tr>
      <w:tr>
        <w:trPr/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INICIO DAS INSCRIÇÕES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MAIO DE 2023</w:t>
            </w:r>
          </w:p>
        </w:tc>
      </w:tr>
      <w:tr>
        <w:trPr/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SEGUNDA CIRCULAR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MAIO DE 2023</w:t>
            </w:r>
          </w:p>
        </w:tc>
      </w:tr>
      <w:tr>
        <w:trPr/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PERÍODO DE SUBMISSÃO DOS TRABALHOS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10/05/2023 – 10/08/2023</w:t>
            </w:r>
          </w:p>
        </w:tc>
      </w:tr>
      <w:tr>
        <w:trPr/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DIVULGAÇÃO DOS TRABALHOS APROVADOS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eastAsia="Calibri" w:cs="" w:ascii="Verdana" w:hAnsi="Verdana"/>
                <w:kern w:val="0"/>
                <w:sz w:val="24"/>
                <w:szCs w:val="24"/>
                <w:lang w:val="pt-BR" w:eastAsia="en-US" w:bidi="ar-SA"/>
              </w:rPr>
              <w:t>A PARTIR DE 20 DE AGOSTO DE 2023</w:t>
            </w:r>
          </w:p>
        </w:tc>
      </w:tr>
    </w:tbl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6- CONTATOS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E-mail: </w:t>
      </w:r>
      <w:hyperlink r:id="rId6">
        <w:r>
          <w:rPr>
            <w:rStyle w:val="LinkdaInternet"/>
            <w:rFonts w:ascii="Verdana" w:hAnsi="Verdana"/>
            <w:sz w:val="24"/>
            <w:szCs w:val="24"/>
          </w:rPr>
          <w:t>simposiogeosaude@gmail.com</w:t>
        </w:r>
      </w:hyperlink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Website:</w:t>
      </w:r>
      <w:r>
        <w:rPr/>
        <w:t xml:space="preserve"> </w:t>
      </w:r>
      <w:hyperlink r:id="rId7">
        <w:r>
          <w:rPr>
            <w:rStyle w:val="LinkdaInternet"/>
            <w:rFonts w:ascii="Verdana" w:hAnsi="Verdana"/>
            <w:sz w:val="24"/>
            <w:szCs w:val="24"/>
          </w:rPr>
          <w:t>https://www.simposiogeosaude.com/</w:t>
        </w:r>
      </w:hyperlink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Facebook:</w:t>
      </w:r>
      <w:r>
        <w:rPr/>
        <w:t xml:space="preserve"> </w:t>
      </w:r>
      <w:hyperlink r:id="rId8">
        <w:r>
          <w:rPr>
            <w:rStyle w:val="LinkdaInternet"/>
            <w:rFonts w:ascii="Verdana" w:hAnsi="Verdana"/>
            <w:sz w:val="24"/>
            <w:szCs w:val="24"/>
          </w:rPr>
          <w:t>https://www.facebook.com/simposio.geosaude/</w:t>
        </w:r>
      </w:hyperlink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Instagram: </w:t>
      </w:r>
      <w:hyperlink r:id="rId9">
        <w:r>
          <w:rPr>
            <w:rStyle w:val="LinkdaInternet"/>
            <w:rFonts w:ascii="Verdana" w:hAnsi="Verdana"/>
            <w:sz w:val="24"/>
            <w:szCs w:val="24"/>
          </w:rPr>
          <w:t>https://www.instagram.com/s.geosaude/</w:t>
        </w:r>
      </w:hyperlink>
    </w:p>
    <w:p>
      <w:pPr>
        <w:pStyle w:val="Normal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Manaus, 8 de maio de 2023.</w:t>
      </w:r>
    </w:p>
    <w:p>
      <w:pPr>
        <w:pStyle w:val="Normal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Comissão organizadora do XI Simpósio Nacional de Geografia da Saúde</w:t>
      </w:r>
    </w:p>
    <w:p>
      <w:pPr>
        <w:pStyle w:val="Normal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</w:r>
    </w:p>
    <w:p>
      <w:pPr>
        <w:pStyle w:val="Corpodotexto"/>
        <w:spacing w:before="9" w:after="0"/>
        <w:rPr>
          <w:sz w:val="23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5182870</wp:posOffset>
            </wp:positionH>
            <wp:positionV relativeFrom="paragraph">
              <wp:posOffset>260985</wp:posOffset>
            </wp:positionV>
            <wp:extent cx="1456690" cy="891540"/>
            <wp:effectExtent l="0" t="0" r="0" b="0"/>
            <wp:wrapTopAndBottom/>
            <wp:docPr id="2" name="image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1343025</wp:posOffset>
            </wp:positionH>
            <wp:positionV relativeFrom="paragraph">
              <wp:posOffset>564515</wp:posOffset>
            </wp:positionV>
            <wp:extent cx="1066800" cy="460375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1270" distB="0" distL="0" distR="3810" simplePos="0" locked="0" layoutInCell="0" allowOverlap="1" relativeHeight="5" wp14:anchorId="149D3AF8">
                <wp:simplePos x="0" y="0"/>
                <wp:positionH relativeFrom="page">
                  <wp:posOffset>2665095</wp:posOffset>
                </wp:positionH>
                <wp:positionV relativeFrom="paragraph">
                  <wp:posOffset>406400</wp:posOffset>
                </wp:positionV>
                <wp:extent cx="2284095" cy="685800"/>
                <wp:effectExtent l="0" t="0" r="0" b="0"/>
                <wp:wrapTopAndBottom/>
                <wp:docPr id="4" name="Agrupar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200" cy="685800"/>
                          <a:chOff x="0" y="0"/>
                          <a:chExt cx="2284200" cy="685800"/>
                        </a:xfrm>
                      </wpg:grpSpPr>
                      <pic:pic xmlns:pic="http://schemas.openxmlformats.org/drawingml/2006/picture">
                        <pic:nvPicPr>
                          <pic:cNvPr id="0" name="Picture 6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29280" cy="679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7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630000" y="34200"/>
                            <a:ext cx="1654200" cy="65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Agrupar 11" style="position:absolute;margin-left:209.85pt;margin-top:32pt;width:179.85pt;height:54pt" coordorigin="4197,640" coordsize="3597,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" stroked="f" o:allowincell="f" style="position:absolute;left:4197;top:640;width:990;height:1069;mso-wrap-style:none;v-text-anchor:middle;mso-position-horizontal-relative:page" type="_x0000_t75">
                  <v:imagedata r:id="rId14" o:detectmouseclick="t"/>
                  <v:stroke color="#3465a4" joinstyle="round" endcap="flat"/>
                  <w10:wrap type="topAndBottom"/>
                </v:shape>
                <v:shape id="shape_0" ID="Picture 7" stroked="f" o:allowincell="f" style="position:absolute;left:5189;top:694;width:2604;height:1025;mso-wrap-style:none;v-text-anchor:middle;mso-position-horizontal-relative:page" type="_x0000_t75">
                  <v:imagedata r:id="rId15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361" w:hanging="361"/>
      </w:pPr>
      <w:rPr>
        <w:rFonts w:ascii="Symbol" w:hAnsi="Symbol" w:cs="Symbol" w:hint="default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2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7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0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3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5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8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1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9322c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9322c8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Wixui-rich-texttext" w:customStyle="1">
    <w:name w:val="wixui-rich-text__text"/>
    <w:basedOn w:val="DefaultParagraphFont"/>
    <w:qFormat/>
    <w:rsid w:val="009322c8"/>
    <w:rPr/>
  </w:style>
  <w:style w:type="character" w:styleId="Color15" w:customStyle="1">
    <w:name w:val="color_15"/>
    <w:basedOn w:val="DefaultParagraphFont"/>
    <w:qFormat/>
    <w:rsid w:val="009322c8"/>
    <w:rPr/>
  </w:style>
  <w:style w:type="character" w:styleId="LinkdaInternet">
    <w:name w:val="Hyperlink"/>
    <w:basedOn w:val="DefaultParagraphFont"/>
    <w:uiPriority w:val="99"/>
    <w:unhideWhenUsed/>
    <w:rsid w:val="00372ee8"/>
    <w:rPr>
      <w:color w:val="0563C1" w:themeColor="hyperlink"/>
      <w:u w:val="single"/>
    </w:rPr>
  </w:style>
  <w:style w:type="character" w:styleId="Linkdainternetvisitado">
    <w:name w:val="FollowedHyperlink"/>
    <w:basedOn w:val="DefaultParagraphFont"/>
    <w:uiPriority w:val="99"/>
    <w:semiHidden/>
    <w:unhideWhenUsed/>
    <w:rsid w:val="00e251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459d2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8a09fe"/>
    <w:rPr/>
  </w:style>
  <w:style w:type="character" w:styleId="RodapChar" w:customStyle="1">
    <w:name w:val="Rodapé Char"/>
    <w:basedOn w:val="DefaultParagraphFont"/>
    <w:uiPriority w:val="99"/>
    <w:qFormat/>
    <w:rsid w:val="008a09fe"/>
    <w:rPr/>
  </w:style>
  <w:style w:type="character" w:styleId="CorpodetextoChar" w:customStyle="1">
    <w:name w:val="Corpo de texto Char"/>
    <w:basedOn w:val="DefaultParagraphFont"/>
    <w:uiPriority w:val="1"/>
    <w:qFormat/>
    <w:rsid w:val="00d9122b"/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9122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322c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957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a09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a09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72ee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040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redit.niso.org/" TargetMode="External"/><Relationship Id="rId4" Type="http://schemas.openxmlformats.org/officeDocument/2006/relationships/hyperlink" Target="https://www.simposiogeosaude.com/pesquisadores-1" TargetMode="External"/><Relationship Id="rId5" Type="http://schemas.openxmlformats.org/officeDocument/2006/relationships/hyperlink" Target="https://www.even3.com.br/xi-simposio-nacional-de-geografia-da-saude-303727/" TargetMode="External"/><Relationship Id="rId6" Type="http://schemas.openxmlformats.org/officeDocument/2006/relationships/hyperlink" Target="mailto:simposiogeosaude@gmail.com" TargetMode="External"/><Relationship Id="rId7" Type="http://schemas.openxmlformats.org/officeDocument/2006/relationships/hyperlink" Target="https://www.simposiogeosaude.com/" TargetMode="External"/><Relationship Id="rId8" Type="http://schemas.openxmlformats.org/officeDocument/2006/relationships/hyperlink" Target="https://www.facebook.com/simposio.geosaude/%0C" TargetMode="External"/><Relationship Id="rId9" Type="http://schemas.openxmlformats.org/officeDocument/2006/relationships/hyperlink" Target="https://www.instagram.com/s.geosaude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LibreOffice/7.5.1.2$Windows_X86_64 LibreOffice_project/fcbaee479e84c6cd81291587d2ee68cba099e129</Application>
  <AppVersion>15.0000</AppVersion>
  <Pages>5</Pages>
  <Words>879</Words>
  <Characters>5060</Characters>
  <CharactersWithSpaces>5818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2023-06-15T12:59:00Z</dcterms:created>
  <dc:creator>Conta da Microsoft</dc:creator>
  <dc:description/>
  <dc:language>pt-BR</dc:language>
  <cp:lastModifiedBy/>
  <dcterms:modified xsi:type="dcterms:W3CDTF">2023-06-29T17:57:58Z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